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2-2677-2611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-43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sz w:val="26"/>
          <w:szCs w:val="26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Страхового а</w:t>
      </w:r>
      <w:r>
        <w:rPr>
          <w:rFonts w:ascii="Times New Roman" w:eastAsia="Times New Roman" w:hAnsi="Times New Roman" w:cs="Times New Roman"/>
          <w:sz w:val="26"/>
          <w:szCs w:val="26"/>
        </w:rPr>
        <w:t>кционерного общества «РЕСО-Гарантия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Хайдарову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Носирбеку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Латипжановичу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Исковые 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Страхового акционерного общества «РЕСО-Гарантия» к </w:t>
      </w:r>
      <w:r>
        <w:rPr>
          <w:rFonts w:ascii="Times New Roman" w:eastAsia="Times New Roman" w:hAnsi="Times New Roman" w:cs="Times New Roman"/>
          <w:sz w:val="26"/>
          <w:szCs w:val="26"/>
        </w:rPr>
        <w:t>Хайдарову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Носирбеку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Латипжановичу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Хайдарова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Носирбека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Латипжановича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11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Страхового акционерного общества «РЕСО-Гарантия»,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PhoneNumbergrp-10rplc-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сумму ущерба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порядке регресса в размере 47 2</w:t>
      </w:r>
      <w:r>
        <w:rPr>
          <w:rFonts w:ascii="Times New Roman" w:eastAsia="Times New Roman" w:hAnsi="Times New Roman" w:cs="Times New Roman"/>
          <w:sz w:val="26"/>
          <w:szCs w:val="26"/>
        </w:rPr>
        <w:t>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17 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2-2677-2611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8rplc-0">
    <w:name w:val="cat-PhoneNumber grp-8 rplc-0"/>
    <w:basedOn w:val="DefaultParagraphFont"/>
  </w:style>
  <w:style w:type="character" w:customStyle="1" w:styleId="cat-PhoneNumbergrp-9rplc-1">
    <w:name w:val="cat-PhoneNumber grp-9 rplc-1"/>
    <w:basedOn w:val="DefaultParagraphFont"/>
  </w:style>
  <w:style w:type="character" w:customStyle="1" w:styleId="cat-UserDefinedgrp-11rplc-7">
    <w:name w:val="cat-UserDefined grp-11 rplc-7"/>
    <w:basedOn w:val="DefaultParagraphFont"/>
  </w:style>
  <w:style w:type="character" w:customStyle="1" w:styleId="cat-PhoneNumbergrp-10rplc-9">
    <w:name w:val="cat-PhoneNumber grp-10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